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25" w:rsidRDefault="00692A25" w:rsidP="00692A25"/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692A25" w:rsidTr="00692A25">
        <w:tc>
          <w:tcPr>
            <w:tcW w:w="4644" w:type="dxa"/>
          </w:tcPr>
          <w:p w:rsidR="00692A25" w:rsidRDefault="00692A25">
            <w:pPr>
              <w:pStyle w:val="Iacaaiea"/>
              <w:jc w:val="both"/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4820" w:type="dxa"/>
            <w:hideMark/>
          </w:tcPr>
          <w:p w:rsidR="00692A25" w:rsidRDefault="00692A25">
            <w:pPr>
              <w:pStyle w:val="Iacaaiea"/>
              <w:rPr>
                <w:b w:val="0"/>
              </w:rPr>
            </w:pPr>
            <w:r>
              <w:rPr>
                <w:b w:val="0"/>
              </w:rPr>
              <w:t>Утвержден</w:t>
            </w:r>
          </w:p>
          <w:p w:rsidR="00692A25" w:rsidRDefault="00692A25">
            <w:pPr>
              <w:pStyle w:val="Iacaaiea"/>
            </w:pPr>
            <w:r>
              <w:rPr>
                <w:b w:val="0"/>
              </w:rPr>
              <w:t xml:space="preserve">постановлением Коллегии        Администрации Кемеровской области от 30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 w:val="0"/>
                </w:rPr>
                <w:t>2013 г</w:t>
              </w:r>
            </w:smartTag>
            <w:r>
              <w:rPr>
                <w:b w:val="0"/>
              </w:rPr>
              <w:t>. № 410</w:t>
            </w:r>
          </w:p>
        </w:tc>
      </w:tr>
    </w:tbl>
    <w:p w:rsidR="00692A25" w:rsidRDefault="00692A25" w:rsidP="00692A25">
      <w:pPr>
        <w:pStyle w:val="Iacaaiea"/>
        <w:jc w:val="both"/>
      </w:pPr>
    </w:p>
    <w:p w:rsidR="00692A25" w:rsidRDefault="00692A25" w:rsidP="00692A25">
      <w:pPr>
        <w:pStyle w:val="Iacaaiea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Приложение 1.1</w:t>
      </w:r>
    </w:p>
    <w:p w:rsidR="00692A25" w:rsidRDefault="00692A25" w:rsidP="00692A25">
      <w:pPr>
        <w:pStyle w:val="Iacaaiea"/>
        <w:jc w:val="both"/>
      </w:pPr>
    </w:p>
    <w:p w:rsidR="00692A25" w:rsidRDefault="00692A25" w:rsidP="00692A2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692A25" w:rsidRDefault="00692A25" w:rsidP="00692A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обращения за получением компенсации</w:t>
      </w:r>
    </w:p>
    <w:p w:rsidR="00692A25" w:rsidRDefault="00692A25" w:rsidP="00692A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платы, взимаемой с родителей (законных представителей)</w:t>
      </w:r>
    </w:p>
    <w:p w:rsidR="00692A25" w:rsidRDefault="00692A25" w:rsidP="00692A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</w:t>
      </w:r>
    </w:p>
    <w:p w:rsidR="00692A25" w:rsidRDefault="00692A25" w:rsidP="00692A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A25" w:rsidRDefault="00692A25" w:rsidP="00692A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A25" w:rsidRDefault="00692A25" w:rsidP="00692A2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92A25" w:rsidRDefault="00692A25" w:rsidP="00692A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устанавливает правила обращения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 (далее - компенсация), и ее выплаты в соответствии с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29.12.2012 № 273-ФЗ «Об образовании в Российской Федерации».</w:t>
      </w:r>
      <w:proofErr w:type="gramEnd"/>
    </w:p>
    <w:p w:rsidR="00692A25" w:rsidRDefault="00692A25" w:rsidP="00692A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54"/>
      <w:bookmarkEnd w:id="0"/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Действие настоящего Порядка распространяется на одного из родителей (законных представителей) (далее - граждане) детей, посещающих государственные и муниципальные образовательные организации, реализующие образовательную программу дошкольного образования (далее – государственные и муниципальные организации), и иные организации, осуществляющие образовательную деятельность по реализации образовательных программ дошкольного образования и осуществляющие присмотр и уход за детьми (далее – иные организации).</w:t>
      </w:r>
      <w:proofErr w:type="gramEnd"/>
    </w:p>
    <w:p w:rsidR="00692A25" w:rsidRDefault="00692A25" w:rsidP="00692A2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92A25" w:rsidRDefault="00692A25" w:rsidP="00692A2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Обращение за компенсацией и порядок ее предоставления</w:t>
      </w:r>
    </w:p>
    <w:p w:rsidR="00692A25" w:rsidRDefault="00692A25" w:rsidP="00692A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8"/>
      <w:bookmarkEnd w:id="1"/>
      <w:r>
        <w:rPr>
          <w:sz w:val="28"/>
          <w:szCs w:val="28"/>
        </w:rPr>
        <w:t>2.1. Право на получение компенсации имеет гражданин, внесший плату, взимаемую за присмотр и уход за ребенком, осваивающим образовательную программу дошкольного образования в государственной и (или) муниципальной организации или иной организации.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Предоставление компенсации гражданам, указанным в         </w:t>
      </w:r>
      <w:hyperlink r:id="rId6" w:anchor="Par58" w:history="1">
        <w:r>
          <w:rPr>
            <w:rStyle w:val="a3"/>
            <w:color w:val="auto"/>
            <w:sz w:val="28"/>
            <w:szCs w:val="28"/>
            <w:u w:val="none"/>
          </w:rPr>
          <w:t>пункте 2.1</w:t>
        </w:r>
      </w:hyperlink>
      <w:r>
        <w:t> </w:t>
      </w:r>
      <w:r>
        <w:rPr>
          <w:sz w:val="28"/>
          <w:szCs w:val="28"/>
        </w:rPr>
        <w:t xml:space="preserve">настоящего Порядка, осуществляется по решению органа, уполномоченного органом местного самоуправления на предоставление </w:t>
      </w:r>
      <w:r>
        <w:rPr>
          <w:sz w:val="28"/>
          <w:szCs w:val="28"/>
        </w:rPr>
        <w:lastRenderedPageBreak/>
        <w:t>компенсации (далее - уполномоченный орган), по месту нахождения образовательной организации.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0"/>
      <w:bookmarkEnd w:id="2"/>
      <w:r>
        <w:rPr>
          <w:sz w:val="28"/>
          <w:szCs w:val="28"/>
        </w:rPr>
        <w:t>2.3. Граждане для получения компенсации обращаются в уполномоченный орган, в который представляют следующие документы: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компенсации (форма подачи заявления произвольная, допускаются рукописный, печатный и электронный варианты);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подлинник и копия свидетельства о рождении ребенка;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составе семьи;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подлинник и копия свидетельства о заключении брака, о перемене имени при смене фамилии, имени гражданином и (или) ребенком;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справка, подтверждающая посещение ребенком государственной или муниципальной организации;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выписки из решения органа местного самоуправления об установлении над ребенком опеки (для опекуна);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форме доставки компенсации.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70"/>
      <w:bookmarkEnd w:id="3"/>
      <w:r>
        <w:rPr>
          <w:sz w:val="28"/>
          <w:szCs w:val="28"/>
        </w:rPr>
        <w:t>2.4. Для предоставления компенсации уполномоченный орган: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заявление о предоставлении компенсации со всеми документами (копиями документов), указанными в </w:t>
      </w:r>
      <w:hyperlink r:id="rId7" w:anchor="Par60" w:history="1">
        <w:r>
          <w:rPr>
            <w:rStyle w:val="a3"/>
            <w:color w:val="auto"/>
            <w:sz w:val="28"/>
            <w:szCs w:val="28"/>
            <w:u w:val="none"/>
          </w:rPr>
          <w:t>пункте 2.3</w:t>
        </w:r>
      </w:hyperlink>
      <w:r>
        <w:rPr>
          <w:sz w:val="28"/>
          <w:szCs w:val="28"/>
        </w:rPr>
        <w:t xml:space="preserve"> настоящего Порядка;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 оценку сведениям, содержащимся в документах (копиях документов), представленных гражданином для подтверждения права на получение компенсации;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сличает подлинники представленных документов с их копиями, фиксирует выявленные расхождения;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в отношении каждого гражданина личное дело, в которое брошюрует документы (копии документов), необходимые для принятия решения о предоставлении компенсации. Личное дело хранится в уполномоченном органе по месту предоставления компенсации;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регистр граждан, имеющих право на получение компенсации;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10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всех необходимых документов (копий документов), предусмотренных </w:t>
      </w:r>
      <w:hyperlink r:id="rId8" w:anchor="Par60" w:history="1">
        <w:r>
          <w:rPr>
            <w:rStyle w:val="a3"/>
            <w:color w:val="auto"/>
            <w:sz w:val="28"/>
            <w:szCs w:val="28"/>
            <w:u w:val="none"/>
          </w:rPr>
          <w:t>пунктом 2.3</w:t>
        </w:r>
      </w:hyperlink>
      <w:r>
        <w:rPr>
          <w:sz w:val="28"/>
          <w:szCs w:val="28"/>
        </w:rPr>
        <w:t xml:space="preserve"> настоящего Порядка, принимает решение о предоставлении компенсации либо об отказе в ее предоставлении на основе всестороннего и объективного рассмотрения всех представленных документов.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уполномоченным органом факта недостоверности представленных гражданином сведений уполномоченный орган выносит решение об отказе в предоставлении компенсации.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об отказе в предоставлении компенсации не позднее чем через 5 дней со дня его вынесения уполномоченный орган в </w:t>
      </w:r>
      <w:r>
        <w:rPr>
          <w:sz w:val="28"/>
          <w:szCs w:val="28"/>
        </w:rPr>
        <w:lastRenderedPageBreak/>
        <w:t>письменной форме извещает гражданина с указанием причин отказа.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уполномоченного органа об отказе в предоставлении компенсации может быть обжаловано в департамент образования и науки Кемеровской области и (или) в судебном порядке.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Родителям (законным представителям), дети которых посещают государственную и (или) муниципальную организацию, компенсация выплачивается в зависимости от размера внесенной ими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 (далее – родительская плата).</w:t>
      </w:r>
      <w:proofErr w:type="gramEnd"/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Родителям (законным представителям), дети которых посещают иную организацию, компенсация выплачивается в зависимости от размера внесенной ими родительской платы, но не более среднего размера родительской платы, установленного Коллегией Администрации Кемеровской области.</w:t>
      </w:r>
    </w:p>
    <w:p w:rsidR="00692A25" w:rsidRDefault="00692A25" w:rsidP="00692A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A25" w:rsidRDefault="00692A25" w:rsidP="00692A2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Порядок ведения регистра граждан, имеющих право</w:t>
      </w:r>
    </w:p>
    <w:p w:rsidR="00692A25" w:rsidRDefault="00692A25" w:rsidP="00692A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получение компенсации</w:t>
      </w:r>
    </w:p>
    <w:p w:rsidR="00692A25" w:rsidRDefault="00692A25" w:rsidP="00692A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целях обеспечения прав граждан на предоставление компенсации уполномоченным органом осуществляется формирование и ведение регистра данных граждан, имеющих право на получение компенсации.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Регистр данных граждан должен содержать следующую основную информацию: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гражданина, имеющего право на получение компенсации;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паспортные данные гражданина;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предоставления компенсации;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составе семьи;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адрес образовательной организации, которую посещает ребенок;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предоставленной компенсации;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сроке наступления права на компенсацию.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Государственная, муниципальная или иная организация, реализующая образовательную программу дошкольного образования,  представляет в уполномоченный орган до 20-го числа месяца, за который произведена оплата, сведения, составленные на основании квитанций об оплате за присмотр и уход за детьми в государственной, муниципальной или иной организации, с указанием периода, за который произведена оплата.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Государственная, муниципальная организация или иная организация несет ответственность за достоверность представленных сведений, а также документов, в которых эти сведения содержатся.</w:t>
      </w:r>
    </w:p>
    <w:p w:rsidR="00692A25" w:rsidRDefault="00692A25" w:rsidP="00692A2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92A25" w:rsidRDefault="00692A25" w:rsidP="00692A2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Порядок выплаты, прекращения выплаты</w:t>
      </w:r>
    </w:p>
    <w:p w:rsidR="00692A25" w:rsidRDefault="00692A25" w:rsidP="00692A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доставки компенсации</w:t>
      </w:r>
    </w:p>
    <w:p w:rsidR="00692A25" w:rsidRDefault="00692A25" w:rsidP="00692A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Компенсация выплачивается за истекший период, но не более чем за 6 месяцев с момента обращения гражданина в уполномоченный орган с заявлением и документами, указанными в пункте 2.3 настоящего Порядка, включая месяц, в котором подано указанное заявление со всеми документами. 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компенсации производится ежемесячно, не позднее             30-го числа месяца, следующего за отчетным периодом.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Родителям (законным представителям), дети которых посещают государственные и (или) муниципальные организации, начисление сумм компенсации производится на основании сведений, представленных образовательной организацией в уполномоченный орган, из расчета: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процентов от размера внесенной родительской платы - на первого по очередности рождения ребенка;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 процентов от размера внесенной родительской платы - на второго по очередности рождения ребенка;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 процентов от размера внесенной родительской платы - на третьего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последующих по очередности рождения детей.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Родителям (законным представителям), дети которых посещают иные организации, начисление сумм компенсации производится на основании сведений, представленных этой организацией в распоряжение уполномоченного органа, из расчета: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процентов от среднего размера родительской платы - на первого по очередности рождения ребенка;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 процентов от среднего размера родительской платы - на второго по очередности рождения ребенка;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 процентов от среднего размера родительской платы - на третьего и последующих по очередности рождения детей.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 установлении очередности рождения детей в семье исключаются дети, достигшие возраста 18 лет, в случае одновременного рождения двух и более детей один ребенок считается первым, другой вторым и т.д.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Доставка компенсации осуществляется организациями федеральной почтовой связи, кредитными организациями и иными организациями, с которыми уполномоченным органом заключены соответствующие договоры.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выплаты компенсации путем доставки через организации федеральной почтовой связи уполномоченным органом оформляются ведомости получателей с указанием сумм компенсаций.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выплаты компенсации путем зачисления на счета получателей в кредитных организациях и иными организациями уполномоченным органом оформляются списки получателей с указанием </w:t>
      </w:r>
      <w:r>
        <w:rPr>
          <w:sz w:val="28"/>
          <w:szCs w:val="28"/>
        </w:rPr>
        <w:lastRenderedPageBreak/>
        <w:t>сумм компенсаций на электронном и бумажном носителях.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 вправе выбрать по своему усмотрению организацию, осуществляющую доставку компенсации, и письменно уведомить об этом уполномоченный орган.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Сумма компенсации пересматривается в случае достижения старшим ребенком возраста 18 лет.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 случае прекращения посещения ребенком соответствующей образовательной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уполномоченным органом выносится решение о прекращении выплаты компенсации.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Гражданин обязан сообщать в уполномоченный орган о наступлении обстоятельств, которые влекут за собой прекращение права на получение компенсации, не позднее 15 календарных дней со дня их наступления.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В случае прекращения выплаты компенсации гражданин вправе обратиться за предоставлением такой компенсации вновь.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компенсации возобновляется на основании заявления гражданина и приложенных к нему документов, указанных в </w:t>
      </w:r>
      <w:hyperlink r:id="rId9" w:anchor="Par60" w:history="1">
        <w:r>
          <w:rPr>
            <w:rStyle w:val="a3"/>
            <w:color w:val="auto"/>
            <w:sz w:val="28"/>
            <w:szCs w:val="28"/>
            <w:u w:val="none"/>
          </w:rPr>
          <w:t>пункте 2.3</w:t>
        </w:r>
      </w:hyperlink>
      <w:r>
        <w:rPr>
          <w:sz w:val="28"/>
          <w:szCs w:val="28"/>
        </w:rPr>
        <w:t xml:space="preserve"> настоящего Порядка. Указанное заявление гражданина о предоставлении компенсации рассматривается уполномоченным органом в порядке и сроки, определенные </w:t>
      </w:r>
      <w:hyperlink r:id="rId10" w:anchor="Par70" w:history="1">
        <w:r>
          <w:rPr>
            <w:rStyle w:val="a3"/>
            <w:color w:val="auto"/>
            <w:sz w:val="28"/>
            <w:szCs w:val="28"/>
            <w:u w:val="none"/>
          </w:rPr>
          <w:t>пунктом 2.4</w:t>
        </w:r>
      </w:hyperlink>
      <w:r>
        <w:rPr>
          <w:sz w:val="28"/>
          <w:szCs w:val="28"/>
        </w:rPr>
        <w:t xml:space="preserve"> настоящего Порядка.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Компенсация, не полученная гражданином своевременно по вине уполномоченного органа и (или) организации, осуществляющей доставку компенсации, выплачивается за прошедшее время без ограничений каким-либо сроком.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Сумма компенсации, излишне выплаченная гражданину (представление документов с заведомо неверными сведениями, сокрытие данных, влияющих на право предоставления компенсаций, исчисление их размеров), взыскивается с получателя в судебном порядке.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Сумма, излишне выплаченная получателю по вине уполномоченного органа, удержанию с получателя не подлежит. В случае счетной ошибки ущерб взыскивается с виновных лиц уполномоченного органа в порядке, установленном законодательством Российской Федерации.</w:t>
      </w:r>
    </w:p>
    <w:p w:rsidR="00692A25" w:rsidRDefault="00692A25" w:rsidP="00692A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A25" w:rsidRDefault="00692A25" w:rsidP="00692A25">
      <w:pPr>
        <w:pStyle w:val="ConsPlusNormal"/>
        <w:ind w:left="18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финансирования </w:t>
      </w:r>
    </w:p>
    <w:p w:rsidR="00692A25" w:rsidRDefault="00692A25" w:rsidP="00692A25">
      <w:pPr>
        <w:pStyle w:val="ConsPlusNormal"/>
        <w:ind w:left="18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на выплату и доставку компенсации</w:t>
      </w:r>
    </w:p>
    <w:p w:rsidR="00692A25" w:rsidRDefault="00692A25" w:rsidP="00692A25">
      <w:pPr>
        <w:pStyle w:val="ConsPlusNormal"/>
        <w:ind w:left="18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92A25" w:rsidRDefault="00692A25" w:rsidP="00692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Финансирование расходов на выплату и доставку компенсации осуществляется за счет средств областного бюджета на основании заявок уполномоченного органа в департамент образования и науки Кемеровской области. Указанные бюджетные назначения носят целевой характер и не могут быть использованы на другие цели.</w:t>
      </w:r>
    </w:p>
    <w:p w:rsidR="00692A25" w:rsidRDefault="00692A25" w:rsidP="00692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средств, необходимых для выплаты компенсации, а также расходов по ее доставке, утверждается законом Кемеровской области об областном бюджете на очередной финансовый год и плановый период. Средства на выплату компенсации распределяются по муниципальным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образованиям Кемеровской области в виде субвенций.</w:t>
      </w:r>
    </w:p>
    <w:p w:rsidR="00692A25" w:rsidRDefault="00692A25" w:rsidP="00692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Территориальные органы главного финансового управления Кемеровской области (или другой территориальный уполномоченный орган) после получения информации от отделений Федерального казначейства городов и районов Кемеровской области о поступлении субвенции на выплату компенсации представляют в отделения Федерального казначейства городов и районов Кемеровской области реестры на финансирование уполномоченных органов (бюджетополучателей) на лицевые счета, открытые в отделениях Федерального казначейства городов и районов Кемеровской области.</w:t>
      </w:r>
      <w:proofErr w:type="gramEnd"/>
    </w:p>
    <w:p w:rsidR="00692A25" w:rsidRDefault="00692A25" w:rsidP="00692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Уполномоченный орган ежемесячно представляет:</w:t>
      </w:r>
    </w:p>
    <w:p w:rsidR="00692A25" w:rsidRDefault="00692A25" w:rsidP="00692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департамент образования и науки Кемеровской области отчет об использовании субвенции по формам и в сроки, установленные департаментом образования и науки Кемеровской области;</w:t>
      </w:r>
    </w:p>
    <w:p w:rsidR="00692A25" w:rsidRDefault="00692A25" w:rsidP="00692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территориальные органы главного финансового управления Кемеровской области отчет об использовании субвенции в порядке, установленном для представления отчетности об исполнении областного бюджета.</w:t>
      </w:r>
    </w:p>
    <w:p w:rsidR="00C77FB7" w:rsidRDefault="00692A25">
      <w:bookmarkStart w:id="4" w:name="_GoBack"/>
      <w:bookmarkEnd w:id="4"/>
    </w:p>
    <w:sectPr w:rsidR="00C7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25"/>
    <w:rsid w:val="00226298"/>
    <w:rsid w:val="005A3E37"/>
    <w:rsid w:val="0069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caaiea">
    <w:name w:val="Iacaaiea"/>
    <w:basedOn w:val="a"/>
    <w:rsid w:val="00692A25"/>
    <w:pPr>
      <w:jc w:val="center"/>
    </w:pPr>
    <w:rPr>
      <w:b/>
      <w:bCs/>
      <w:sz w:val="28"/>
      <w:szCs w:val="28"/>
    </w:rPr>
  </w:style>
  <w:style w:type="character" w:styleId="a3">
    <w:name w:val="Hyperlink"/>
    <w:basedOn w:val="a0"/>
    <w:semiHidden/>
    <w:unhideWhenUsed/>
    <w:rsid w:val="00692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caaiea">
    <w:name w:val="Iacaaiea"/>
    <w:basedOn w:val="a"/>
    <w:rsid w:val="00692A25"/>
    <w:pPr>
      <w:jc w:val="center"/>
    </w:pPr>
    <w:rPr>
      <w:b/>
      <w:bCs/>
      <w:sz w:val="28"/>
      <w:szCs w:val="28"/>
    </w:rPr>
  </w:style>
  <w:style w:type="character" w:styleId="a3">
    <w:name w:val="Hyperlink"/>
    <w:basedOn w:val="a0"/>
    <w:semiHidden/>
    <w:unhideWhenUsed/>
    <w:rsid w:val="00692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54;&#1057;&#1058;&#1040;&#1053;&#1068;&#1042;&#1051;&#1045;&#1053;&#1048;&#1045;%20&#8470;410%20&#1086;&#1090;%2030.09.13&#1075;.%20&#1054;&#1073;&#1083;.&#1082;&#1086;&#1084;&#1087;&#1077;&#1085;&#1089;&#1072;&#1094;.&#1088;&#1086;&#1076;&#1080;&#1090;.&#1087;&#1083;.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55;&#1054;&#1057;&#1058;&#1040;&#1053;&#1068;&#1042;&#1051;&#1045;&#1053;&#1048;&#1045;%20&#8470;410%20&#1086;&#1090;%2030.09.13&#1075;.%20&#1054;&#1073;&#1083;.&#1082;&#1086;&#1084;&#1087;&#1077;&#1085;&#1089;&#1072;&#1094;.&#1088;&#1086;&#1076;&#1080;&#1090;.&#1087;&#1083;.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55;&#1054;&#1057;&#1058;&#1040;&#1053;&#1068;&#1042;&#1051;&#1045;&#1053;&#1048;&#1045;%20&#8470;410%20&#1086;&#1090;%2030.09.13&#1075;.%20&#1054;&#1073;&#1083;.&#1082;&#1086;&#1084;&#1087;&#1077;&#1085;&#1089;&#1072;&#1094;.&#1088;&#1086;&#1076;&#1080;&#1090;.&#1087;&#1083;.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CDB9CB9D9722634D1FCF7ACC61FBCA1CFBB3AC7AF4058E6CB5584C65DB66DA9EE7E4160FLBd0D" TargetMode="External"/><Relationship Id="rId10" Type="http://schemas.openxmlformats.org/officeDocument/2006/relationships/hyperlink" Target="file:///F:\&#1055;&#1054;&#1057;&#1058;&#1040;&#1053;&#1068;&#1042;&#1051;&#1045;&#1053;&#1048;&#1045;%20&#8470;410%20&#1086;&#1090;%2030.09.13&#1075;.%20&#1054;&#1073;&#1083;.&#1082;&#1086;&#1084;&#1087;&#1077;&#1085;&#1089;&#1072;&#1094;.&#1088;&#1086;&#1076;&#1080;&#1090;.&#1087;&#1083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5;&#1054;&#1057;&#1058;&#1040;&#1053;&#1068;&#1042;&#1051;&#1045;&#1053;&#1048;&#1045;%20&#8470;410%20&#1086;&#1090;%2030.09.13&#1075;.%20&#1054;&#1073;&#1083;.&#1082;&#1086;&#1084;&#1087;&#1077;&#1085;&#1089;&#1072;&#1094;.&#1088;&#1086;&#1076;&#1080;&#1090;.&#1087;&#1083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1961</Words>
  <Characters>11179</Characters>
  <Application>Microsoft Office Word</Application>
  <DocSecurity>0</DocSecurity>
  <Lines>93</Lines>
  <Paragraphs>26</Paragraphs>
  <ScaleCrop>false</ScaleCrop>
  <Company>Home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2014-11-05T15:27:00Z</dcterms:created>
  <dcterms:modified xsi:type="dcterms:W3CDTF">2014-11-05T15:27:00Z</dcterms:modified>
</cp:coreProperties>
</file>